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5" w:tblpY="528"/>
        <w:tblW w:w="8640" w:type="dxa"/>
        <w:tblLayout w:type="fixed"/>
        <w:tblLook w:val="04A0" w:firstRow="1" w:lastRow="0" w:firstColumn="1" w:lastColumn="0" w:noHBand="0" w:noVBand="1"/>
      </w:tblPr>
      <w:tblGrid>
        <w:gridCol w:w="990"/>
        <w:gridCol w:w="3510"/>
        <w:gridCol w:w="873"/>
        <w:gridCol w:w="1972"/>
        <w:gridCol w:w="1295"/>
      </w:tblGrid>
      <w:tr w:rsidR="00B57D1E" w:rsidTr="00B57D1E">
        <w:tc>
          <w:tcPr>
            <w:tcW w:w="990" w:type="dxa"/>
          </w:tcPr>
          <w:p w:rsidR="00B57D1E" w:rsidRDefault="00B57D1E" w:rsidP="00E55032">
            <w:pPr>
              <w:jc w:val="center"/>
            </w:pPr>
            <w:r>
              <w:t>Date</w:t>
            </w:r>
          </w:p>
        </w:tc>
        <w:tc>
          <w:tcPr>
            <w:tcW w:w="3510" w:type="dxa"/>
          </w:tcPr>
          <w:p w:rsidR="00B57D1E" w:rsidRDefault="00B57D1E" w:rsidP="00E55032">
            <w:pPr>
              <w:jc w:val="center"/>
            </w:pPr>
            <w:r>
              <w:t>Topic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Hours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AAOS EMT Book Section &amp; Chapters</w:t>
            </w:r>
          </w:p>
          <w:p w:rsidR="00B57D1E" w:rsidRPr="005A29BB" w:rsidRDefault="00B57D1E" w:rsidP="00E55032">
            <w:pPr>
              <w:jc w:val="center"/>
              <w:rPr>
                <w:sz w:val="16"/>
                <w:szCs w:val="16"/>
              </w:rPr>
            </w:pPr>
            <w:r w:rsidRPr="005A29BB">
              <w:rPr>
                <w:sz w:val="16"/>
                <w:szCs w:val="16"/>
              </w:rPr>
              <w:t xml:space="preserve"> Emergency Care &amp; Transportation, 10</w:t>
            </w:r>
            <w:r w:rsidRPr="005A29BB">
              <w:rPr>
                <w:sz w:val="16"/>
                <w:szCs w:val="16"/>
                <w:vertAlign w:val="superscript"/>
              </w:rPr>
              <w:t>th</w:t>
            </w:r>
            <w:r w:rsidRPr="005A29BB">
              <w:rPr>
                <w:sz w:val="16"/>
                <w:szCs w:val="16"/>
              </w:rPr>
              <w:t xml:space="preserve"> ed.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  <w:r>
              <w:t>Other EMT Book Section &amp; Chapters</w:t>
            </w: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Registration/ Course Overview</w:t>
            </w:r>
          </w:p>
          <w:p w:rsidR="00B57D1E" w:rsidRDefault="00B57D1E" w:rsidP="00E55032">
            <w:r>
              <w:t>Introduction to Emergency Care/EMS Systems</w:t>
            </w:r>
          </w:p>
          <w:p w:rsidR="00B57D1E" w:rsidRDefault="00B57D1E" w:rsidP="00E55032">
            <w:r w:rsidRPr="003D764A">
              <w:t>Workforce, Safety, and Wellness</w:t>
            </w:r>
            <w:r w:rsidRPr="003D764A">
              <w:tab/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>
              <w:t>2</w:t>
            </w:r>
          </w:p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 w:rsidRPr="003D764A">
              <w:t>Section 1/Chapter 1</w:t>
            </w:r>
          </w:p>
          <w:p w:rsidR="00B57D1E" w:rsidRDefault="00B57D1E" w:rsidP="00E55032">
            <w:pPr>
              <w:jc w:val="center"/>
            </w:pPr>
            <w:r>
              <w:t>Section 1/Chapter 2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Medical, Legal, and Ethical Issues</w:t>
            </w:r>
          </w:p>
          <w:p w:rsidR="00B57D1E" w:rsidRDefault="00B57D1E" w:rsidP="00E55032">
            <w:r>
              <w:t xml:space="preserve">HIPPA </w:t>
            </w:r>
          </w:p>
          <w:p w:rsidR="00B57D1E" w:rsidRDefault="00B57D1E" w:rsidP="00E55032">
            <w:r>
              <w:t>Communications/Documentation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 1/Chapter 3</w:t>
            </w:r>
          </w:p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>
              <w:t>Section1/Chapter 4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2F6599"/>
        </w:tc>
        <w:tc>
          <w:tcPr>
            <w:tcW w:w="3510" w:type="dxa"/>
          </w:tcPr>
          <w:p w:rsidR="00B57D1E" w:rsidRDefault="00B57D1E" w:rsidP="00E55032">
            <w:r>
              <w:t>CPR/AED ( Healthcare Provider or equivalent)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 5/Chapter 11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Medical Terminology</w:t>
            </w:r>
          </w:p>
          <w:p w:rsidR="00B57D1E" w:rsidRDefault="00B57D1E" w:rsidP="00E55032"/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Appendix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The Human Body: Anatomy and Principles of Physiology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 1/Chapter 5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Life Span Development</w:t>
            </w:r>
          </w:p>
          <w:p w:rsidR="00B57D1E" w:rsidRDefault="00B57D1E" w:rsidP="00E55032"/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Section1/Chapter 6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Lifting and Moving Patients</w:t>
            </w:r>
          </w:p>
          <w:p w:rsidR="00B57D1E" w:rsidRDefault="00B57D1E" w:rsidP="00E55032">
            <w:r>
              <w:t>Practical lab w/lifting and moving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 9/Chapter 35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 xml:space="preserve">Airway Management 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5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 xml:space="preserve">Section 4/Chapter 9 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 xml:space="preserve">Airway Management Practical Lab (BVM, </w:t>
            </w:r>
            <w:proofErr w:type="spellStart"/>
            <w:r>
              <w:t>Combitube</w:t>
            </w:r>
            <w:proofErr w:type="spellEnd"/>
            <w:r>
              <w:t xml:space="preserve">/King, Pulse Oximetry, </w:t>
            </w:r>
            <w:proofErr w:type="spellStart"/>
            <w:r>
              <w:t>Capnography</w:t>
            </w:r>
            <w:proofErr w:type="spellEnd"/>
            <w:r>
              <w:t>)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Baseline Vital Signs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>
              <w:t>Section 3/Chapter 8</w:t>
            </w:r>
          </w:p>
        </w:tc>
        <w:tc>
          <w:tcPr>
            <w:tcW w:w="1295" w:type="dxa"/>
          </w:tcPr>
          <w:p w:rsidR="00B57D1E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Scene Size-up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Primary Assessment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History Taking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 xml:space="preserve">2 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Secondary Assessment:  Medical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 xml:space="preserve">4 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Secondary Assessment:  Trauma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  <w:tcBorders>
              <w:bottom w:val="single" w:sz="4" w:space="0" w:color="auto"/>
            </w:tcBorders>
          </w:tcPr>
          <w:p w:rsidR="00B57D1E" w:rsidRDefault="00B57D1E" w:rsidP="00E55032"/>
        </w:tc>
        <w:tc>
          <w:tcPr>
            <w:tcW w:w="3510" w:type="dxa"/>
            <w:tcBorders>
              <w:bottom w:val="single" w:sz="4" w:space="0" w:color="auto"/>
            </w:tcBorders>
          </w:tcPr>
          <w:p w:rsidR="00B57D1E" w:rsidRDefault="00B57D1E" w:rsidP="00E55032">
            <w:r>
              <w:t>Reassessment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57D1E" w:rsidRDefault="00B57D1E" w:rsidP="00E55032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57D1E" w:rsidRDefault="00B57D1E" w:rsidP="00E55032">
            <w:pPr>
              <w:jc w:val="center"/>
            </w:pPr>
            <w:r w:rsidRPr="005972B1">
              <w:t>Section 3/Chapter 8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E55032"/>
        </w:tc>
        <w:tc>
          <w:tcPr>
            <w:tcW w:w="3510" w:type="dxa"/>
          </w:tcPr>
          <w:p w:rsidR="00B57D1E" w:rsidRDefault="00B57D1E" w:rsidP="00E55032">
            <w:r>
              <w:t>Practical lab w/ medical assessment</w:t>
            </w:r>
          </w:p>
          <w:p w:rsidR="00B57D1E" w:rsidRDefault="00B57D1E" w:rsidP="00E55032">
            <w:r>
              <w:t>Practical lab w/ trauma assessment</w:t>
            </w:r>
          </w:p>
        </w:tc>
        <w:tc>
          <w:tcPr>
            <w:tcW w:w="873" w:type="dxa"/>
          </w:tcPr>
          <w:p w:rsidR="00B57D1E" w:rsidRDefault="00B57D1E" w:rsidP="00E55032">
            <w:pPr>
              <w:jc w:val="center"/>
            </w:pPr>
          </w:p>
          <w:p w:rsidR="00B57D1E" w:rsidRDefault="00B57D1E" w:rsidP="00E55032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Pr="005972B1" w:rsidRDefault="00B57D1E" w:rsidP="00E55032">
            <w:pPr>
              <w:jc w:val="center"/>
            </w:pPr>
          </w:p>
        </w:tc>
        <w:tc>
          <w:tcPr>
            <w:tcW w:w="1295" w:type="dxa"/>
          </w:tcPr>
          <w:p w:rsidR="00B57D1E" w:rsidRPr="005972B1" w:rsidRDefault="00B57D1E" w:rsidP="00E55032">
            <w:pPr>
              <w:jc w:val="center"/>
            </w:pPr>
          </w:p>
        </w:tc>
      </w:tr>
      <w:tr w:rsidR="00B57D1E" w:rsidTr="00B57D1E">
        <w:tc>
          <w:tcPr>
            <w:tcW w:w="990" w:type="dxa"/>
            <w:tcBorders>
              <w:bottom w:val="single" w:sz="4" w:space="0" w:color="auto"/>
            </w:tcBorders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Hazardous Materials Awareness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proofErr w:type="spellStart"/>
            <w:r>
              <w:t>Haz</w:t>
            </w:r>
            <w:proofErr w:type="spellEnd"/>
            <w:r>
              <w:t xml:space="preserve"> Mat Text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  <w:shd w:val="pct15" w:color="auto" w:fill="auto"/>
          </w:tcPr>
          <w:p w:rsidR="00B57D1E" w:rsidRDefault="00B57D1E" w:rsidP="00A11D76"/>
        </w:tc>
        <w:tc>
          <w:tcPr>
            <w:tcW w:w="3510" w:type="dxa"/>
            <w:shd w:val="pct15" w:color="auto" w:fill="auto"/>
          </w:tcPr>
          <w:p w:rsidR="00B57D1E" w:rsidRDefault="00B57D1E" w:rsidP="00A11D76">
            <w:proofErr w:type="spellStart"/>
            <w:r>
              <w:t>Haz</w:t>
            </w:r>
            <w:proofErr w:type="spellEnd"/>
            <w:r>
              <w:t xml:space="preserve"> Mat Testing and Clinical Sign Up by PST staff</w:t>
            </w:r>
          </w:p>
          <w:p w:rsidR="00B57D1E" w:rsidRDefault="00B57D1E" w:rsidP="00A11D76">
            <w:r>
              <w:t>Students may now schedule clinical component</w:t>
            </w:r>
          </w:p>
        </w:tc>
        <w:tc>
          <w:tcPr>
            <w:tcW w:w="873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  <w:tc>
          <w:tcPr>
            <w:tcW w:w="1972" w:type="dxa"/>
            <w:shd w:val="pct15" w:color="auto" w:fill="auto"/>
          </w:tcPr>
          <w:p w:rsidR="00B57D1E" w:rsidRPr="005972B1" w:rsidRDefault="00B57D1E" w:rsidP="00A11D76">
            <w:pPr>
              <w:jc w:val="center"/>
            </w:pPr>
          </w:p>
        </w:tc>
        <w:tc>
          <w:tcPr>
            <w:tcW w:w="1295" w:type="dxa"/>
            <w:shd w:val="pct15" w:color="auto" w:fill="auto"/>
          </w:tcPr>
          <w:p w:rsidR="00B57D1E" w:rsidRPr="005972B1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General Pharmacology</w:t>
            </w:r>
          </w:p>
          <w:p w:rsidR="00B57D1E" w:rsidRDefault="00B57D1E" w:rsidP="009600D5">
            <w:r>
              <w:t>(PO; SL; IM; IN, optic administration)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2/Chapter 7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Medical Overview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B57D1E" w:rsidRPr="005972B1" w:rsidRDefault="00B57D1E" w:rsidP="00A11D76">
            <w:pPr>
              <w:jc w:val="center"/>
            </w:pPr>
            <w:r>
              <w:t>Section6/Chapter 12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9600D5"/>
        </w:tc>
        <w:tc>
          <w:tcPr>
            <w:tcW w:w="3510" w:type="dxa"/>
          </w:tcPr>
          <w:p w:rsidR="00B57D1E" w:rsidRDefault="00B57D1E" w:rsidP="00A11D76">
            <w:r>
              <w:t>Respiratory Emergencies</w:t>
            </w:r>
          </w:p>
          <w:p w:rsidR="00B57D1E" w:rsidRDefault="00B57D1E" w:rsidP="00A11D76">
            <w:r>
              <w:t xml:space="preserve">Practical lab w/ </w:t>
            </w:r>
            <w:proofErr w:type="spellStart"/>
            <w:r>
              <w:t>resp</w:t>
            </w:r>
            <w:proofErr w:type="spellEnd"/>
            <w:r>
              <w:t xml:space="preserve"> emergencies (Duo-Neb nebulizer treatment) and CPAP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8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13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9600D5"/>
        </w:tc>
        <w:tc>
          <w:tcPr>
            <w:tcW w:w="3510" w:type="dxa"/>
          </w:tcPr>
          <w:p w:rsidR="00B57D1E" w:rsidRDefault="00B57D1E" w:rsidP="00A11D76">
            <w:r>
              <w:t>Cardiovascular Emergencies</w:t>
            </w:r>
          </w:p>
          <w:p w:rsidR="00B57D1E" w:rsidRDefault="00B57D1E" w:rsidP="00A11D76">
            <w:r>
              <w:t>Including 12 leads, ROSC, LVAD</w:t>
            </w:r>
          </w:p>
          <w:p w:rsidR="00B57D1E" w:rsidRDefault="00B57D1E" w:rsidP="00A11D76">
            <w:r>
              <w:t>Practical lab w/ cardiovascular emergencies (12 lead EKGs, nitroglycerin and aspirin administration)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8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14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  <w:tcBorders>
              <w:bottom w:val="single" w:sz="4" w:space="0" w:color="auto"/>
            </w:tcBorders>
          </w:tcPr>
          <w:p w:rsidR="00B57D1E" w:rsidRDefault="00B57D1E" w:rsidP="00A11D76"/>
        </w:tc>
        <w:tc>
          <w:tcPr>
            <w:tcW w:w="3510" w:type="dxa"/>
            <w:tcBorders>
              <w:bottom w:val="single" w:sz="4" w:space="0" w:color="auto"/>
            </w:tcBorders>
          </w:tcPr>
          <w:p w:rsidR="00B57D1E" w:rsidRDefault="00B57D1E" w:rsidP="00A11D76">
            <w:r>
              <w:t>Neurologic Emergencies</w:t>
            </w:r>
          </w:p>
          <w:p w:rsidR="00B57D1E" w:rsidRDefault="00B57D1E" w:rsidP="00A11D76">
            <w:r>
              <w:t>Practical lab w/neurologic emergencies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  <w:r>
              <w:t>Section 6/Chapter 15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  <w:shd w:val="pct15" w:color="auto" w:fill="auto"/>
          </w:tcPr>
          <w:p w:rsidR="00B57D1E" w:rsidRDefault="00B57D1E" w:rsidP="00A11D76"/>
        </w:tc>
        <w:tc>
          <w:tcPr>
            <w:tcW w:w="3510" w:type="dxa"/>
            <w:shd w:val="pct15" w:color="auto" w:fill="auto"/>
          </w:tcPr>
          <w:p w:rsidR="00B57D1E" w:rsidRDefault="00B57D1E" w:rsidP="00A11D76">
            <w:r>
              <w:t>MID-TERM EXAM</w:t>
            </w:r>
          </w:p>
        </w:tc>
        <w:tc>
          <w:tcPr>
            <w:tcW w:w="873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  <w:tc>
          <w:tcPr>
            <w:tcW w:w="1972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  <w:tc>
          <w:tcPr>
            <w:tcW w:w="1295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Gastrointestinal and Urologic Emergencies</w:t>
            </w:r>
          </w:p>
          <w:p w:rsidR="00B57D1E" w:rsidRDefault="00B57D1E" w:rsidP="00A11D76">
            <w:r>
              <w:t>Practical lab w/nausea/vomiting (Zofran© administration)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16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Endocrine and Hematologic Emergencies</w:t>
            </w:r>
          </w:p>
          <w:p w:rsidR="00B57D1E" w:rsidRDefault="00B57D1E" w:rsidP="00A11D76">
            <w:r>
              <w:t xml:space="preserve">Practical lab w/diabetic emergencies (glucometer and oral glucose) 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17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Immunologic Emergencies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18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Toxicology</w:t>
            </w:r>
          </w:p>
          <w:p w:rsidR="00B57D1E" w:rsidRDefault="00B57D1E" w:rsidP="00A11D76">
            <w:r>
              <w:t xml:space="preserve">Practical Lab w/Toxic Ingestion (intranasal </w:t>
            </w:r>
            <w:proofErr w:type="spellStart"/>
            <w:r>
              <w:t>Narcan</w:t>
            </w:r>
            <w:proofErr w:type="spellEnd"/>
            <w:r>
              <w:t>© administration</w:t>
            </w:r>
            <w:bookmarkStart w:id="0" w:name="_GoBack"/>
            <w:bookmarkEnd w:id="0"/>
            <w:r>
              <w:t>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19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Psychiatric and Behavioral Emergencies; Suicide</w:t>
            </w:r>
          </w:p>
          <w:p w:rsidR="00B57D1E" w:rsidRDefault="00B57D1E" w:rsidP="00A11D76">
            <w:r>
              <w:t>Practical lab w/patient restraint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20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Gynecologic Emergencies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6/Chapter 21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Shock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5/Chapter 10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Bleeding/Trauma Overview</w:t>
            </w:r>
          </w:p>
          <w:p w:rsidR="00B57D1E" w:rsidRDefault="00B57D1E" w:rsidP="00A11D76">
            <w:r>
              <w:t>Practical lab w/bleeding control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22</w:t>
            </w:r>
          </w:p>
          <w:p w:rsidR="00B57D1E" w:rsidRDefault="00B57D1E" w:rsidP="00A11D76">
            <w:pPr>
              <w:jc w:val="center"/>
            </w:pPr>
            <w:r>
              <w:t>Section 7/ Chapter 23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Soft-Tissue Injuries</w:t>
            </w:r>
          </w:p>
          <w:p w:rsidR="00B57D1E" w:rsidRDefault="00B57D1E" w:rsidP="00A11D76">
            <w:r>
              <w:t>Face and Neck Injuries</w:t>
            </w:r>
          </w:p>
          <w:p w:rsidR="00B57D1E" w:rsidRDefault="00B57D1E" w:rsidP="00A11D76">
            <w:r>
              <w:t>Practical lab w/soft tissue injuries</w:t>
            </w:r>
          </w:p>
          <w:p w:rsidR="00B57D1E" w:rsidRDefault="00B57D1E" w:rsidP="00A11D76">
            <w:r>
              <w:t xml:space="preserve">Practical lab with </w:t>
            </w:r>
            <w:proofErr w:type="spellStart"/>
            <w:r>
              <w:t>Tetracaine</w:t>
            </w:r>
            <w:proofErr w:type="spellEnd"/>
            <w:r>
              <w:t>/Morgan lens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24</w:t>
            </w:r>
          </w:p>
          <w:p w:rsidR="00B57D1E" w:rsidRDefault="00B57D1E" w:rsidP="00A11D76">
            <w:pPr>
              <w:jc w:val="center"/>
            </w:pPr>
            <w:r>
              <w:t>Section 7/Chapter 25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Head and Spine Injuries</w:t>
            </w:r>
          </w:p>
          <w:p w:rsidR="00B57D1E" w:rsidRDefault="00B57D1E" w:rsidP="00A11D76">
            <w:r>
              <w:t>Practical lab w/ spinal injuries (KED and spinal immobilization)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26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Chest Injuries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27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Abdominal and Genitourinary Injuries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28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Orthopedic Injuries</w:t>
            </w:r>
          </w:p>
          <w:p w:rsidR="00B57D1E" w:rsidRDefault="00B57D1E" w:rsidP="00A11D76">
            <w:r>
              <w:t>Practical lab w/ splinting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 Chapter 29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Environmental Injuries</w:t>
            </w:r>
          </w:p>
          <w:p w:rsidR="00B57D1E" w:rsidRDefault="00B57D1E" w:rsidP="00A11D76">
            <w:r>
              <w:t>Practical lab w allergic reactions (Epi-pen/IM Epi administration)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7/Chapter 30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Obstetrics and Neonatal Care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8/Chapter 31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Pediatric Emergencies</w:t>
            </w:r>
          </w:p>
          <w:p w:rsidR="00B57D1E" w:rsidRDefault="00B57D1E" w:rsidP="00A11D76">
            <w:r>
              <w:t>Patient’s with Special Health Care Needs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8/Chapter 32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Geriatric Emergencies</w:t>
            </w:r>
          </w:p>
          <w:p w:rsidR="00B57D1E" w:rsidRDefault="00B57D1E" w:rsidP="00A11D76">
            <w:r>
              <w:t>Patient’s with Special Challenges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8/Chapter 33</w:t>
            </w:r>
          </w:p>
          <w:p w:rsidR="00B57D1E" w:rsidRDefault="00B57D1E" w:rsidP="00A11D76">
            <w:pPr>
              <w:jc w:val="center"/>
            </w:pPr>
            <w:r>
              <w:t>Section 8/Chapter 34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Incident Management</w:t>
            </w:r>
          </w:p>
          <w:p w:rsidR="00B57D1E" w:rsidRDefault="00B57D1E" w:rsidP="00A11D76">
            <w:r>
              <w:t>Mass Casualty Incident Management:</w:t>
            </w:r>
          </w:p>
          <w:p w:rsidR="00B57D1E" w:rsidRDefault="00B57D1E" w:rsidP="00A11D76">
            <w:r>
              <w:t>Modules 1 and 2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9/ Chapter 38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Transport Operations</w:t>
            </w:r>
          </w:p>
          <w:p w:rsidR="00B57D1E" w:rsidRDefault="00B57D1E" w:rsidP="00A11D76">
            <w:r>
              <w:t>Vehicle Extrication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Section 9/ Chapter 36</w:t>
            </w:r>
          </w:p>
          <w:p w:rsidR="00B57D1E" w:rsidRDefault="00B57D1E" w:rsidP="00A11D76">
            <w:pPr>
              <w:jc w:val="center"/>
            </w:pPr>
            <w:r>
              <w:t xml:space="preserve">Section 9/ Chapter 37  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EMS Response to Terrorism</w:t>
            </w:r>
          </w:p>
          <w:p w:rsidR="00B57D1E" w:rsidRDefault="00B57D1E" w:rsidP="00A11D76">
            <w:r>
              <w:t>Nerve Agent antidote kit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</w:p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</w:p>
          <w:p w:rsidR="00B57D1E" w:rsidRDefault="00B57D1E" w:rsidP="00A11D76">
            <w:pPr>
              <w:jc w:val="center"/>
            </w:pPr>
            <w:r>
              <w:t>Section 9/Chapter 39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  <w:tcBorders>
              <w:bottom w:val="single" w:sz="4" w:space="0" w:color="auto"/>
            </w:tcBorders>
          </w:tcPr>
          <w:p w:rsidR="00B57D1E" w:rsidRDefault="00B57D1E" w:rsidP="00A11D76"/>
        </w:tc>
        <w:tc>
          <w:tcPr>
            <w:tcW w:w="3510" w:type="dxa"/>
            <w:tcBorders>
              <w:bottom w:val="single" w:sz="4" w:space="0" w:color="auto"/>
            </w:tcBorders>
          </w:tcPr>
          <w:p w:rsidR="00B57D1E" w:rsidRDefault="00B57D1E" w:rsidP="00A11D76">
            <w:r>
              <w:t>WV EMT Protocols</w:t>
            </w:r>
          </w:p>
          <w:p w:rsidR="00B57D1E" w:rsidRDefault="00B57D1E" w:rsidP="00A11D76"/>
        </w:tc>
        <w:tc>
          <w:tcPr>
            <w:tcW w:w="873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  <w:shd w:val="pct15" w:color="auto" w:fill="auto"/>
          </w:tcPr>
          <w:p w:rsidR="00B57D1E" w:rsidRDefault="00B57D1E" w:rsidP="00A11D76"/>
        </w:tc>
        <w:tc>
          <w:tcPr>
            <w:tcW w:w="3510" w:type="dxa"/>
            <w:shd w:val="pct15" w:color="auto" w:fill="auto"/>
          </w:tcPr>
          <w:p w:rsidR="00B57D1E" w:rsidRDefault="00B57D1E" w:rsidP="00A11D76">
            <w:r>
              <w:t>Course review</w:t>
            </w:r>
          </w:p>
          <w:p w:rsidR="00B57D1E" w:rsidRDefault="00B57D1E" w:rsidP="00A11D76">
            <w:r>
              <w:t>FINAL EXAM</w:t>
            </w:r>
          </w:p>
          <w:p w:rsidR="00B57D1E" w:rsidRDefault="00B57D1E" w:rsidP="00A11D76"/>
        </w:tc>
        <w:tc>
          <w:tcPr>
            <w:tcW w:w="873" w:type="dxa"/>
            <w:shd w:val="pct15" w:color="auto" w:fill="auto"/>
          </w:tcPr>
          <w:p w:rsidR="00B57D1E" w:rsidRDefault="00B57D1E" w:rsidP="00A11D76">
            <w:pPr>
              <w:jc w:val="center"/>
            </w:pPr>
            <w:r>
              <w:t>2</w:t>
            </w:r>
          </w:p>
        </w:tc>
        <w:tc>
          <w:tcPr>
            <w:tcW w:w="1972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  <w:tc>
          <w:tcPr>
            <w:tcW w:w="1295" w:type="dxa"/>
            <w:shd w:val="pct15" w:color="auto" w:fill="auto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>
            <w:r>
              <w:t>Clinical Lab</w:t>
            </w:r>
          </w:p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8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  <w:r>
              <w:t>10 patient contacts</w:t>
            </w: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  <w:tr w:rsidR="00B57D1E" w:rsidTr="00B57D1E">
        <w:tc>
          <w:tcPr>
            <w:tcW w:w="990" w:type="dxa"/>
          </w:tcPr>
          <w:p w:rsidR="00B57D1E" w:rsidRDefault="00B57D1E" w:rsidP="00A11D76"/>
        </w:tc>
        <w:tc>
          <w:tcPr>
            <w:tcW w:w="3510" w:type="dxa"/>
          </w:tcPr>
          <w:p w:rsidR="00B57D1E" w:rsidRDefault="00B57D1E" w:rsidP="00A11D76"/>
        </w:tc>
        <w:tc>
          <w:tcPr>
            <w:tcW w:w="873" w:type="dxa"/>
          </w:tcPr>
          <w:p w:rsidR="00B57D1E" w:rsidRDefault="00B57D1E" w:rsidP="00A11D76">
            <w:pPr>
              <w:jc w:val="center"/>
            </w:pPr>
            <w:r>
              <w:t>155 hours</w:t>
            </w:r>
          </w:p>
        </w:tc>
        <w:tc>
          <w:tcPr>
            <w:tcW w:w="1972" w:type="dxa"/>
          </w:tcPr>
          <w:p w:rsidR="00B57D1E" w:rsidRDefault="00B57D1E" w:rsidP="00A11D76">
            <w:pPr>
              <w:jc w:val="center"/>
            </w:pPr>
          </w:p>
        </w:tc>
        <w:tc>
          <w:tcPr>
            <w:tcW w:w="1295" w:type="dxa"/>
          </w:tcPr>
          <w:p w:rsidR="00B57D1E" w:rsidRDefault="00B57D1E" w:rsidP="00A11D76">
            <w:pPr>
              <w:jc w:val="center"/>
            </w:pPr>
          </w:p>
        </w:tc>
      </w:tr>
    </w:tbl>
    <w:p w:rsidR="007D6AB2" w:rsidRDefault="007D6AB2"/>
    <w:sectPr w:rsidR="007D6AB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F" w:rsidRDefault="007114EF" w:rsidP="00E303E8">
      <w:pPr>
        <w:spacing w:after="0" w:line="240" w:lineRule="auto"/>
      </w:pPr>
      <w:r>
        <w:separator/>
      </w:r>
    </w:p>
  </w:endnote>
  <w:endnote w:type="continuationSeparator" w:id="0">
    <w:p w:rsidR="007114EF" w:rsidRDefault="007114EF" w:rsidP="00E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F" w:rsidRDefault="007114EF" w:rsidP="00E303E8">
      <w:pPr>
        <w:spacing w:after="0" w:line="240" w:lineRule="auto"/>
      </w:pPr>
      <w:r>
        <w:separator/>
      </w:r>
    </w:p>
  </w:footnote>
  <w:footnote w:type="continuationSeparator" w:id="0">
    <w:p w:rsidR="007114EF" w:rsidRDefault="007114EF" w:rsidP="00E3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E8" w:rsidRDefault="00711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4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PUBLIC SERVICE TRAINING</w:t>
    </w:r>
  </w:p>
  <w:p w:rsidR="00B56CC7" w:rsidRDefault="00B56CC7" w:rsidP="00B56CC7">
    <w:pPr>
      <w:pStyle w:val="Header"/>
      <w:jc w:val="center"/>
    </w:pPr>
    <w:r w:rsidRPr="00B56CC7">
      <w:t>WEST VIRGINIA DEPARTMENT OF EDUCATION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EMERGENCY MEDICAL T</w:t>
    </w:r>
    <w:r w:rsidR="005A29BB">
      <w:rPr>
        <w:b/>
      </w:rPr>
      <w:t>E</w:t>
    </w:r>
    <w:r w:rsidRPr="00B56CC7">
      <w:rPr>
        <w:b/>
      </w:rPr>
      <w:t>CHNICIAN –</w:t>
    </w:r>
    <w:r>
      <w:rPr>
        <w:b/>
      </w:rPr>
      <w:t xml:space="preserve"> </w:t>
    </w:r>
    <w:r w:rsidRPr="00B56CC7">
      <w:rPr>
        <w:b/>
      </w:rPr>
      <w:t>INITIAL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COURSE OUTLINE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E8" w:rsidRDefault="00711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3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F"/>
    <w:rsid w:val="00071BEA"/>
    <w:rsid w:val="000F3B7C"/>
    <w:rsid w:val="001F5311"/>
    <w:rsid w:val="002036C2"/>
    <w:rsid w:val="00294664"/>
    <w:rsid w:val="002D1941"/>
    <w:rsid w:val="002F6599"/>
    <w:rsid w:val="003474B1"/>
    <w:rsid w:val="00361AA9"/>
    <w:rsid w:val="003D764A"/>
    <w:rsid w:val="003F03E3"/>
    <w:rsid w:val="0044350F"/>
    <w:rsid w:val="004E088C"/>
    <w:rsid w:val="004F32E2"/>
    <w:rsid w:val="00506007"/>
    <w:rsid w:val="0054664A"/>
    <w:rsid w:val="0058202E"/>
    <w:rsid w:val="005972B1"/>
    <w:rsid w:val="005A29BB"/>
    <w:rsid w:val="005E1F11"/>
    <w:rsid w:val="0062486F"/>
    <w:rsid w:val="0071107F"/>
    <w:rsid w:val="007114EF"/>
    <w:rsid w:val="00747C41"/>
    <w:rsid w:val="007B0DD0"/>
    <w:rsid w:val="007D5E1E"/>
    <w:rsid w:val="007D6AB2"/>
    <w:rsid w:val="00801187"/>
    <w:rsid w:val="00804F94"/>
    <w:rsid w:val="00815570"/>
    <w:rsid w:val="00863266"/>
    <w:rsid w:val="0087284B"/>
    <w:rsid w:val="00876EB1"/>
    <w:rsid w:val="008916C6"/>
    <w:rsid w:val="008A5C12"/>
    <w:rsid w:val="008C7C9F"/>
    <w:rsid w:val="008D16B9"/>
    <w:rsid w:val="009600D5"/>
    <w:rsid w:val="009B2A1A"/>
    <w:rsid w:val="00A11D76"/>
    <w:rsid w:val="00A5583F"/>
    <w:rsid w:val="00A764B1"/>
    <w:rsid w:val="00B022A6"/>
    <w:rsid w:val="00B24D56"/>
    <w:rsid w:val="00B37522"/>
    <w:rsid w:val="00B56CC7"/>
    <w:rsid w:val="00B57D1E"/>
    <w:rsid w:val="00B71172"/>
    <w:rsid w:val="00B81570"/>
    <w:rsid w:val="00C06D6D"/>
    <w:rsid w:val="00C45964"/>
    <w:rsid w:val="00C60BE0"/>
    <w:rsid w:val="00CB2F82"/>
    <w:rsid w:val="00CD26A5"/>
    <w:rsid w:val="00D22A3F"/>
    <w:rsid w:val="00D61F66"/>
    <w:rsid w:val="00DD274D"/>
    <w:rsid w:val="00E303E8"/>
    <w:rsid w:val="00E55032"/>
    <w:rsid w:val="00EF4375"/>
    <w:rsid w:val="00EF4A81"/>
    <w:rsid w:val="00F05839"/>
    <w:rsid w:val="00FA7300"/>
    <w:rsid w:val="00FD0FB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F2B49D-67DF-4ED4-963C-6538CC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E8"/>
  </w:style>
  <w:style w:type="paragraph" w:styleId="Footer">
    <w:name w:val="footer"/>
    <w:basedOn w:val="Normal"/>
    <w:link w:val="Foot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E8"/>
  </w:style>
  <w:style w:type="paragraph" w:styleId="BalloonText">
    <w:name w:val="Balloon Text"/>
    <w:basedOn w:val="Normal"/>
    <w:link w:val="BalloonTextChar"/>
    <w:uiPriority w:val="99"/>
    <w:semiHidden/>
    <w:unhideWhenUsed/>
    <w:rsid w:val="00E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A079-0A98-4DED-9B58-4EFAA50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</cp:lastModifiedBy>
  <cp:revision>4</cp:revision>
  <cp:lastPrinted>2015-04-29T15:15:00Z</cp:lastPrinted>
  <dcterms:created xsi:type="dcterms:W3CDTF">2015-01-29T21:27:00Z</dcterms:created>
  <dcterms:modified xsi:type="dcterms:W3CDTF">2015-04-29T15:19:00Z</dcterms:modified>
</cp:coreProperties>
</file>